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2CDE35" w14:textId="77777777" w:rsidR="00D90910" w:rsidRDefault="00F53882">
      <w:pPr>
        <w:spacing w:line="240" w:lineRule="auto"/>
        <w:jc w:val="center"/>
        <w:rPr>
          <w:rFonts w:ascii="Times New Roman" w:eastAsia="Times New Roman" w:hAnsi="Times New Roman" w:cs="Times New Roman"/>
          <w:b/>
          <w:sz w:val="29"/>
          <w:szCs w:val="29"/>
          <w:highlight w:val="white"/>
        </w:rPr>
      </w:pPr>
      <w:r>
        <w:rPr>
          <w:rFonts w:ascii="Times New Roman" w:eastAsia="Times New Roman" w:hAnsi="Times New Roman" w:cs="Times New Roman"/>
          <w:b/>
          <w:sz w:val="29"/>
          <w:szCs w:val="29"/>
          <w:highlight w:val="white"/>
        </w:rPr>
        <w:t>Перспективный план организованной деятельности на 2024-2025 учебный год</w:t>
      </w:r>
    </w:p>
    <w:p w14:paraId="3A555AEA" w14:textId="77777777" w:rsidR="00D90910" w:rsidRDefault="00F53882">
      <w:pPr>
        <w:spacing w:line="240" w:lineRule="auto"/>
        <w:jc w:val="center"/>
        <w:rPr>
          <w:rFonts w:ascii="Times New Roman" w:eastAsia="Times New Roman" w:hAnsi="Times New Roman" w:cs="Times New Roman"/>
          <w:b/>
          <w:sz w:val="29"/>
          <w:szCs w:val="29"/>
          <w:highlight w:val="white"/>
        </w:rPr>
      </w:pPr>
      <w:r>
        <w:rPr>
          <w:rFonts w:ascii="Times New Roman" w:eastAsia="Times New Roman" w:hAnsi="Times New Roman" w:cs="Times New Roman"/>
          <w:b/>
          <w:sz w:val="29"/>
          <w:szCs w:val="29"/>
          <w:highlight w:val="white"/>
        </w:rPr>
        <w:t>на основе Типового учебного плана дошкольного воспитания и обучения и Типовых учебных программ дошкольного воспитания и обучения</w:t>
      </w:r>
    </w:p>
    <w:p w14:paraId="778D9DAB" w14:textId="77777777" w:rsidR="00D90910" w:rsidRDefault="00F53882">
      <w:pPr>
        <w:spacing w:line="240" w:lineRule="auto"/>
        <w:jc w:val="center"/>
        <w:rPr>
          <w:rFonts w:ascii="Times New Roman" w:eastAsia="Times New Roman" w:hAnsi="Times New Roman" w:cs="Times New Roman"/>
          <w:b/>
          <w:sz w:val="29"/>
          <w:szCs w:val="29"/>
          <w:highlight w:val="white"/>
        </w:rPr>
      </w:pPr>
      <w:r>
        <w:rPr>
          <w:rFonts w:ascii="Times New Roman" w:eastAsia="Times New Roman" w:hAnsi="Times New Roman" w:cs="Times New Roman"/>
          <w:b/>
          <w:sz w:val="29"/>
          <w:szCs w:val="29"/>
          <w:highlight w:val="white"/>
        </w:rPr>
        <w:t xml:space="preserve"> </w:t>
      </w:r>
    </w:p>
    <w:p w14:paraId="0EE6A116" w14:textId="74164DD7" w:rsidR="00D90910" w:rsidRDefault="00F53882">
      <w:pPr>
        <w:spacing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Учреждение образования: </w:t>
      </w:r>
      <w:r w:rsidR="002E58FF" w:rsidRPr="002E58FF">
        <w:rPr>
          <w:rFonts w:ascii="Times New Roman" w:eastAsia="Times New Roman" w:hAnsi="Times New Roman" w:cs="Times New Roman"/>
          <w:sz w:val="28"/>
          <w:szCs w:val="28"/>
          <w:highlight w:val="white"/>
          <w:u w:val="single"/>
          <w:lang w:val="kk-KZ"/>
        </w:rPr>
        <w:t>Д</w:t>
      </w:r>
      <w:r w:rsidRPr="002E58FF">
        <w:rPr>
          <w:rFonts w:ascii="Times New Roman" w:eastAsia="Times New Roman" w:hAnsi="Times New Roman" w:cs="Times New Roman"/>
          <w:sz w:val="28"/>
          <w:szCs w:val="28"/>
          <w:highlight w:val="white"/>
          <w:u w:val="single"/>
        </w:rPr>
        <w:t>етский сад «</w:t>
      </w:r>
      <w:r w:rsidR="0088285E">
        <w:rPr>
          <w:rFonts w:ascii="Times New Roman" w:eastAsia="Times New Roman" w:hAnsi="Times New Roman" w:cs="Times New Roman"/>
          <w:sz w:val="28"/>
          <w:szCs w:val="28"/>
          <w:highlight w:val="white"/>
          <w:u w:val="single"/>
          <w:lang w:val="ru-RU"/>
        </w:rPr>
        <w:t>Тамос кидз</w:t>
      </w:r>
      <w:r w:rsidRPr="002E58FF">
        <w:rPr>
          <w:rFonts w:ascii="Times New Roman" w:eastAsia="Times New Roman" w:hAnsi="Times New Roman" w:cs="Times New Roman"/>
          <w:sz w:val="28"/>
          <w:szCs w:val="28"/>
          <w:highlight w:val="white"/>
          <w:u w:val="single"/>
        </w:rPr>
        <w:t>»</w:t>
      </w:r>
    </w:p>
    <w:p w14:paraId="40BE7520" w14:textId="5D0E81F4" w:rsidR="00D90910" w:rsidRPr="0088285E" w:rsidRDefault="00F53882">
      <w:pPr>
        <w:spacing w:line="240" w:lineRule="auto"/>
        <w:rPr>
          <w:rFonts w:ascii="Times New Roman" w:eastAsia="Times New Roman" w:hAnsi="Times New Roman" w:cs="Times New Roman"/>
          <w:sz w:val="28"/>
          <w:szCs w:val="28"/>
          <w:highlight w:val="white"/>
          <w:u w:val="single"/>
          <w:lang w:val="ru-RU"/>
        </w:rPr>
      </w:pPr>
      <w:r>
        <w:rPr>
          <w:rFonts w:ascii="Times New Roman" w:eastAsia="Times New Roman" w:hAnsi="Times New Roman" w:cs="Times New Roman"/>
          <w:sz w:val="28"/>
          <w:szCs w:val="28"/>
          <w:highlight w:val="white"/>
        </w:rPr>
        <w:t xml:space="preserve">Группа: </w:t>
      </w:r>
      <w:r w:rsidRPr="002E58FF">
        <w:rPr>
          <w:rFonts w:ascii="Times New Roman" w:eastAsia="Times New Roman" w:hAnsi="Times New Roman" w:cs="Times New Roman"/>
          <w:sz w:val="28"/>
          <w:szCs w:val="28"/>
          <w:highlight w:val="white"/>
          <w:u w:val="single"/>
        </w:rPr>
        <w:t>средняя группа</w:t>
      </w:r>
      <w:r w:rsidR="0088285E">
        <w:rPr>
          <w:rFonts w:ascii="Times New Roman" w:eastAsia="Times New Roman" w:hAnsi="Times New Roman" w:cs="Times New Roman"/>
          <w:sz w:val="28"/>
          <w:szCs w:val="28"/>
          <w:highlight w:val="white"/>
          <w:u w:val="single"/>
          <w:lang w:val="ru-RU"/>
        </w:rPr>
        <w:t xml:space="preserve"> «Малышарики-Старс»</w:t>
      </w:r>
      <w:bookmarkStart w:id="0" w:name="_GoBack"/>
      <w:bookmarkEnd w:id="0"/>
    </w:p>
    <w:p w14:paraId="65A025F0" w14:textId="77777777" w:rsidR="00D90910" w:rsidRPr="002E58FF" w:rsidRDefault="00F53882">
      <w:pPr>
        <w:spacing w:line="240" w:lineRule="auto"/>
        <w:rPr>
          <w:rFonts w:ascii="Times New Roman" w:eastAsia="Times New Roman" w:hAnsi="Times New Roman" w:cs="Times New Roman"/>
          <w:sz w:val="29"/>
          <w:szCs w:val="29"/>
          <w:highlight w:val="white"/>
          <w:u w:val="single"/>
        </w:rPr>
      </w:pPr>
      <w:r>
        <w:rPr>
          <w:rFonts w:ascii="Times New Roman" w:eastAsia="Times New Roman" w:hAnsi="Times New Roman" w:cs="Times New Roman"/>
          <w:sz w:val="28"/>
          <w:szCs w:val="28"/>
          <w:highlight w:val="white"/>
        </w:rPr>
        <w:t xml:space="preserve">Возраст детей: </w:t>
      </w:r>
      <w:r w:rsidRPr="002E58FF">
        <w:rPr>
          <w:rFonts w:ascii="Times New Roman" w:eastAsia="Times New Roman" w:hAnsi="Times New Roman" w:cs="Times New Roman"/>
          <w:sz w:val="29"/>
          <w:szCs w:val="29"/>
          <w:highlight w:val="white"/>
          <w:u w:val="single"/>
        </w:rPr>
        <w:t>дети 3-х лет</w:t>
      </w:r>
    </w:p>
    <w:p w14:paraId="4BDC55CF" w14:textId="77777777" w:rsidR="00D90910" w:rsidRDefault="00F53882">
      <w:pPr>
        <w:spacing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Период составления плана: </w:t>
      </w:r>
      <w:r w:rsidRPr="002E58FF">
        <w:rPr>
          <w:rFonts w:ascii="Times New Roman" w:eastAsia="Times New Roman" w:hAnsi="Times New Roman" w:cs="Times New Roman"/>
          <w:sz w:val="28"/>
          <w:szCs w:val="28"/>
          <w:highlight w:val="white"/>
          <w:u w:val="single"/>
        </w:rPr>
        <w:t>март, 2024 - 2025 учебный год.</w:t>
      </w:r>
    </w:p>
    <w:p w14:paraId="5ED4B612" w14:textId="77777777" w:rsidR="00D90910" w:rsidRDefault="00D90910"/>
    <w:tbl>
      <w:tblPr>
        <w:tblStyle w:val="a5"/>
        <w:tblW w:w="13905"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00"/>
        <w:gridCol w:w="3570"/>
        <w:gridCol w:w="8535"/>
      </w:tblGrid>
      <w:tr w:rsidR="00D90910" w14:paraId="29F938CA" w14:textId="77777777">
        <w:tc>
          <w:tcPr>
            <w:tcW w:w="1800" w:type="dxa"/>
            <w:shd w:val="clear" w:color="auto" w:fill="auto"/>
            <w:tcMar>
              <w:top w:w="100" w:type="dxa"/>
              <w:left w:w="100" w:type="dxa"/>
              <w:bottom w:w="100" w:type="dxa"/>
              <w:right w:w="100" w:type="dxa"/>
            </w:tcMar>
          </w:tcPr>
          <w:p w14:paraId="2159C282" w14:textId="77777777" w:rsidR="00D90910" w:rsidRDefault="00F53882">
            <w:pPr>
              <w:widowControl w:val="0"/>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Месяц</w:t>
            </w:r>
          </w:p>
        </w:tc>
        <w:tc>
          <w:tcPr>
            <w:tcW w:w="3570" w:type="dxa"/>
            <w:tcBorders>
              <w:top w:val="single" w:sz="9" w:space="0" w:color="000000"/>
              <w:left w:val="single" w:sz="9" w:space="0" w:color="000000"/>
              <w:bottom w:val="single" w:sz="9" w:space="0" w:color="000000"/>
              <w:right w:val="single" w:sz="9" w:space="0" w:color="000000"/>
            </w:tcBorders>
            <w:tcMar>
              <w:top w:w="0" w:type="dxa"/>
              <w:left w:w="40" w:type="dxa"/>
              <w:bottom w:w="0" w:type="dxa"/>
              <w:right w:w="40" w:type="dxa"/>
            </w:tcMar>
          </w:tcPr>
          <w:p w14:paraId="0B87B345" w14:textId="77777777" w:rsidR="00D90910" w:rsidRDefault="00F53882">
            <w:pPr>
              <w:widowControl w:val="0"/>
              <w:jc w:val="center"/>
              <w:rPr>
                <w:b/>
                <w:sz w:val="20"/>
                <w:szCs w:val="20"/>
              </w:rPr>
            </w:pPr>
            <w:r>
              <w:rPr>
                <w:rFonts w:ascii="Times New Roman" w:eastAsia="Times New Roman" w:hAnsi="Times New Roman" w:cs="Times New Roman"/>
                <w:b/>
                <w:sz w:val="28"/>
                <w:szCs w:val="28"/>
              </w:rPr>
              <w:t>Организованная деятельность</w:t>
            </w:r>
          </w:p>
        </w:tc>
        <w:tc>
          <w:tcPr>
            <w:tcW w:w="8535" w:type="dxa"/>
            <w:tcBorders>
              <w:top w:val="single" w:sz="9" w:space="0" w:color="000000"/>
              <w:left w:val="single" w:sz="9" w:space="0" w:color="CCCCCC"/>
              <w:bottom w:val="single" w:sz="9" w:space="0" w:color="000000"/>
              <w:right w:val="single" w:sz="9" w:space="0" w:color="000000"/>
            </w:tcBorders>
            <w:tcMar>
              <w:top w:w="0" w:type="dxa"/>
              <w:left w:w="40" w:type="dxa"/>
              <w:bottom w:w="0" w:type="dxa"/>
              <w:right w:w="40" w:type="dxa"/>
            </w:tcMar>
          </w:tcPr>
          <w:p w14:paraId="6FF520D3" w14:textId="77777777" w:rsidR="00D90910" w:rsidRDefault="00F53882">
            <w:pPr>
              <w:widowControl w:val="0"/>
              <w:jc w:val="center"/>
              <w:rPr>
                <w:b/>
                <w:sz w:val="20"/>
                <w:szCs w:val="20"/>
              </w:rPr>
            </w:pPr>
            <w:r>
              <w:rPr>
                <w:rFonts w:ascii="Times New Roman" w:eastAsia="Times New Roman" w:hAnsi="Times New Roman" w:cs="Times New Roman"/>
                <w:b/>
                <w:sz w:val="28"/>
                <w:szCs w:val="28"/>
              </w:rPr>
              <w:t>Задачи организованной деятельности</w:t>
            </w:r>
          </w:p>
        </w:tc>
      </w:tr>
      <w:tr w:rsidR="00D90910" w14:paraId="4835CD03" w14:textId="77777777">
        <w:tc>
          <w:tcPr>
            <w:tcW w:w="1800" w:type="dxa"/>
            <w:shd w:val="clear" w:color="auto" w:fill="auto"/>
            <w:tcMar>
              <w:top w:w="100" w:type="dxa"/>
              <w:left w:w="100" w:type="dxa"/>
              <w:bottom w:w="100" w:type="dxa"/>
              <w:right w:w="100" w:type="dxa"/>
            </w:tcMar>
          </w:tcPr>
          <w:p w14:paraId="590453DB" w14:textId="77777777" w:rsidR="00D90910" w:rsidRDefault="00F53882">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Март</w:t>
            </w:r>
          </w:p>
        </w:tc>
        <w:tc>
          <w:tcPr>
            <w:tcW w:w="3570" w:type="dxa"/>
            <w:tcBorders>
              <w:top w:val="single" w:sz="9" w:space="0" w:color="000000"/>
              <w:left w:val="single" w:sz="9" w:space="0" w:color="000000"/>
              <w:bottom w:val="single" w:sz="9" w:space="0" w:color="000000"/>
              <w:right w:val="single" w:sz="9" w:space="0" w:color="000000"/>
            </w:tcBorders>
            <w:tcMar>
              <w:top w:w="0" w:type="dxa"/>
              <w:left w:w="40" w:type="dxa"/>
              <w:bottom w:w="0" w:type="dxa"/>
              <w:right w:w="40" w:type="dxa"/>
            </w:tcMar>
          </w:tcPr>
          <w:p w14:paraId="1611D46C"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Физическая культура</w:t>
            </w:r>
          </w:p>
        </w:tc>
        <w:tc>
          <w:tcPr>
            <w:tcW w:w="8535"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450F013C"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Ходьба. Ходить обычно, на носках, с высоким подниманием колен, по одному, по два (парами); в разных направлениях: по прямой, по кругу, ходить приставным шагом вперед, назад.</w:t>
            </w:r>
          </w:p>
          <w:p w14:paraId="6BAF3801"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Упражнения в равновесии. Ходить по дощечкам навыки, при ходьбе по веревке, сохраненяя равновесие.</w:t>
            </w:r>
          </w:p>
          <w:p w14:paraId="3C047D11"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Бег. Бегать обычно, на носках, в колонне по одному, с одной стороны площадки на другую, в разных направлениях: по прямой, по кругу; бегать с выполнением определенных заданий: в колонне по одному, друг за другом, на носках, координирование движения рук и ног, соблюдая интервал, меняя направление; бегать в быстром темпе (10-20 метр).</w:t>
            </w:r>
          </w:p>
          <w:p w14:paraId="133ED503"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Катание, бросание, ловля. Бросать предметы на дальность правой и левой рукой (на расстояние 2,5-5 метров), в горизонтальную цель </w:t>
            </w:r>
            <w:r>
              <w:rPr>
                <w:rFonts w:ascii="Times New Roman" w:eastAsia="Times New Roman" w:hAnsi="Times New Roman" w:cs="Times New Roman"/>
                <w:sz w:val="28"/>
                <w:szCs w:val="28"/>
              </w:rPr>
              <w:lastRenderedPageBreak/>
              <w:t>двумя руками снизу, от груди, правой и левой рукой (расстояние 1,5-2 метра), в вертикальную цель (высота мишени 1,2 метра) правой и левой рукой (расстояние 1-1,5 метра). Катать мяч друг другу с расстояния 1,5–2 метра в положении сидя, ноги врозь, между предметами, в ворота. Бросать мяч вверх, вниз об пол (землю), ловить его.</w:t>
            </w:r>
          </w:p>
          <w:p w14:paraId="6C7E93C7"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Ползание, лазанье. Катать мяч с положения сидя; катать мяч в горизонтальную цель; ловить мяч двумя руками; бросать мяч на расстоянии 1-1,5 метра;</w:t>
            </w:r>
          </w:p>
          <w:p w14:paraId="4EF82244"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Прыжки. Прыгать в высоту; подпрыгивать на двух ногах (ноги вместе – ноги врозь); подпрыгивать с ноги на ногу; прыгать на двух ногах (ноги вместе) на месте, продвижением вперед.</w:t>
            </w:r>
          </w:p>
          <w:p w14:paraId="204776FA"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Построение, перестроение. Построение друг за другом, рядом друг с другом, в круг (по зрительным ориентирам). Обучать умению находить свое место в строю, в круге с небольшой группой и всей группой (с помощью педагога, по зрительным ориентирам).</w:t>
            </w:r>
          </w:p>
          <w:p w14:paraId="70AC1A5A"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Общеразвивающие упражнения.</w:t>
            </w:r>
          </w:p>
          <w:p w14:paraId="157BDE1E"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Упражнение с предметами: с погремушками, с шарами, с флажками, с маленькими пластиковыми шариками.</w:t>
            </w:r>
          </w:p>
          <w:p w14:paraId="4C04DC45"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Упражнения для рук и плечевого пояса:</w:t>
            </w:r>
          </w:p>
          <w:p w14:paraId="718325D2"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ос, поднять руки вверх, встряхнуть погремушки двумя руками; ос, руки опущены вниз; поднять шары вверх, помахать; ос, руки опущены вниз; поднять шары вверх, помахать; ос, руки с шариками </w:t>
            </w:r>
            <w:r>
              <w:rPr>
                <w:rFonts w:ascii="Times New Roman" w:eastAsia="Times New Roman" w:hAnsi="Times New Roman" w:cs="Times New Roman"/>
                <w:sz w:val="28"/>
                <w:szCs w:val="28"/>
              </w:rPr>
              <w:lastRenderedPageBreak/>
              <w:t>внизу; поднять руки вверх, встряхнуть руками с шариками; сидя, ноги вытянуть, флажок в одной руке, поднять руку вверх, помахать флажком над головой и опустить.</w:t>
            </w:r>
          </w:p>
          <w:p w14:paraId="4F4ED290"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Упражнения для туловища:</w:t>
            </w:r>
          </w:p>
          <w:p w14:paraId="1DF0C019"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стоя, ноги шире плеч, повороты направо (налево), встряхнуть погремушками; сидя, ноги врозь, руки в стороны, ноги вместе, поднять руки вверх, встряхнуть погремушками; стоя, ноги на ширине плеч, руки с шариками внизу; повороты направо (налево), встряхнуть руками с шариками; сидя, ноги врозь, флажок в руке наверху потянуться к носкам, коснуться флажком между ног.</w:t>
            </w:r>
          </w:p>
          <w:p w14:paraId="38063422"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Упражнения для ног:</w:t>
            </w:r>
          </w:p>
          <w:p w14:paraId="610AC6E7"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сидя на полу, ноги врозь, вытянуты, руки с шариками в стороны; ноги вместе, поднять руки вверх, встряхнуть; лежа на спине, флажок в руках на груди, поднять флажок вверх, поднять ноги, коснуться носков; прыжки на месте (с погремушкой, с шариками за спиной; с флажками с согнутыми руками перед собой).</w:t>
            </w:r>
          </w:p>
          <w:p w14:paraId="757D81DA"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Ритмические движения. Учить выполнять знакомые, ранее выученные упражнения и движения под сопровождение музыки.</w:t>
            </w:r>
          </w:p>
          <w:p w14:paraId="6AEB84A6"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Спортивные упражнения. Катание на санках. Катать на санках друг друга; съезжать с невысокой горки.</w:t>
            </w:r>
          </w:p>
          <w:p w14:paraId="684CC944"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плаванию (при наличии соответствующих условий).</w:t>
            </w:r>
          </w:p>
          <w:p w14:paraId="64D2245F"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Подвижные игры. Прививать интерес к подвижным играм, учить детей соблюдать правила, координировать движения, </w:t>
            </w:r>
            <w:r>
              <w:rPr>
                <w:rFonts w:ascii="Times New Roman" w:eastAsia="Times New Roman" w:hAnsi="Times New Roman" w:cs="Times New Roman"/>
                <w:sz w:val="28"/>
                <w:szCs w:val="28"/>
              </w:rPr>
              <w:lastRenderedPageBreak/>
              <w:t>ориентироваться в пространстве, действовать в соответствии со знаками "беги", "держись", "вставай", вводить в игры сложные правила, изменяя виды движений. Играть в подвижные игры: "Через ручеек" (прыжки с продвижением вперед, ходьба по узкой дорожке, сохраняя равновесие), "Поезд" (ходьба и бег в колонне по одному, ускорять и замедлять движение, делать остановки по сигналу), "Быстро в домик" (бегать по сигналу врассыпную в разных направлениях), "Лови, бросай, упасть не давай!" (бросание и ловля мяча), "Веселые прыжки" (прыжки с ноги на ногу), "Мяч" (прыжки на месте на двух ногах), "Кто пройдет тише" (ходьба в заданном направлении, сохраняя равновесие), "Мяч в кругу" (прокатывания мяча двумя руками к цели), "Мы топаем ногами" (ходьба с высоким подниманием коленей, бег по кругу), "По ровненькой дорожке" (ходьба, прыжки на двух ногах с продвижением вперёд), "Тишина" (ходьба на носочках), "Найди свой цвет" (движение с разной скоростью в разных направлениях), "Быстрый мяч" (прокатывание мяча в прямом направлении по сигналу); игры с персонажами: "Мыши и кот", "Зайка серый умывается", "Мыши в кладовой", "Коршун и птенчики", "Лягушки-попрыгушки"; казахские народные игры "Ақшамшық", "Тес тас", "Арқан тарту", "Тақия тастамақ".</w:t>
            </w:r>
          </w:p>
          <w:p w14:paraId="6CCA3537"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Самостоятельная двигательная активность. Развивать самостоятельность, активность и творчество детей в процессе выполнении движений. Развивать навыки лазанья, ползания; </w:t>
            </w:r>
            <w:r>
              <w:rPr>
                <w:rFonts w:ascii="Times New Roman" w:eastAsia="Times New Roman" w:hAnsi="Times New Roman" w:cs="Times New Roman"/>
                <w:sz w:val="28"/>
                <w:szCs w:val="28"/>
              </w:rPr>
              <w:lastRenderedPageBreak/>
              <w:t>упражнять ловкость и быстроту в выразительном выполнении движений.</w:t>
            </w:r>
          </w:p>
          <w:p w14:paraId="24685D9E"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Культурно-гигиенические навыки. Знать необходимость соблюдения гигиенических навыков в повседневной жизни. Развивать навыки мытья рук перед едой, чистки зубов утром и вечером. Формировать элементарные навыки поведения во время приема пищи.</w:t>
            </w:r>
          </w:p>
          <w:p w14:paraId="52DC39C2"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детей умению следить за своим внешним видом; правильно пользоваться мылом (мыть руки, лицо), вытирать насухо после мытья, вешать на место полотенце, пользоваться расческой.</w:t>
            </w:r>
          </w:p>
          <w:p w14:paraId="65A0ACA1"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навыки культурного поведения за столом: правильно пользоваться приборами; не крошить хлеб, пережевывать пищу с закрытым ртом.</w:t>
            </w:r>
          </w:p>
          <w:p w14:paraId="600B7E91"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Навыки самообслуживания. Поддерживать ребенка к стремлению в самообслуживании: одеваться и раздеваться в определенной последовательности, размещать одежду в шкафу (головной убор, вешалка, полка для обуви), вешать одежду на стульчик, замечать неопрятность в одежде, обращаться за помощью к взрослому, пользоваться столовыми предметами по назначению (держать, подносить ко рту, оставлять после приема пищи).</w:t>
            </w:r>
          </w:p>
          <w:p w14:paraId="340377F6"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привычек здорового образа жизни. Обучать умению различать и называть органы чувств (уши, глаза, нос, рот), давать представление об их роли в организме и о том, как их беречь и ухаживать (не засовывать в нос, уши мелкие предметы).</w:t>
            </w:r>
          </w:p>
          <w:p w14:paraId="041DF8CE"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Развивать элементарные представления о здоровом образе жизни (о переохлаждении в том числе), здоровой и вредной пище (овощи, фрукты, молочные продукты, сладости, газированные напитки), развивать представления о значении физической активности (утренняя зарядка, закаливание, спортивные и подвижные игры).</w:t>
            </w:r>
          </w:p>
          <w:p w14:paraId="0CDEA18C"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Побуждать к выполнению упражнений, укрепляющими органы тела и систему организма. Развивать умение рассказывать взрослым о своем самочувствии.</w:t>
            </w:r>
          </w:p>
          <w:p w14:paraId="53E83FDD"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Оздоровительно-закаливающие мероприятия. Осуществлять комплекс закаливающих мероприятий с использованием природных факторов - воздуха, учитывая здоровье детей и местные условия.</w:t>
            </w:r>
          </w:p>
          <w:p w14:paraId="0FE6F07B"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Приучать детей ходить в помещении в легкой одежде, на улицу надевать термоустойчивую одежду.</w:t>
            </w:r>
          </w:p>
          <w:p w14:paraId="29A46771"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Стимулировать интерес к участию в подвижных играх и физических упражнениях на прогулке.</w:t>
            </w:r>
          </w:p>
          <w:p w14:paraId="23211BD7" w14:textId="77777777" w:rsidR="00D90910" w:rsidRDefault="00F53882">
            <w:pPr>
              <w:widowControl w:val="0"/>
              <w:rPr>
                <w:sz w:val="20"/>
                <w:szCs w:val="20"/>
              </w:rPr>
            </w:pPr>
            <w:r>
              <w:rPr>
                <w:rFonts w:ascii="Times New Roman" w:eastAsia="Times New Roman" w:hAnsi="Times New Roman" w:cs="Times New Roman"/>
                <w:sz w:val="28"/>
                <w:szCs w:val="28"/>
              </w:rPr>
              <w:t>Проводить закаливающие процедуры, гимнастику и массаж с помощью взрослого, применять дифференцированный подход к детям с учетом состояния их здоровья. Выполнять дыхательные упражнения. Обеспечить ежедневное пребывание детей на свежем воздухе в соответствии с режимом дня, сезона, погодных условий.</w:t>
            </w:r>
          </w:p>
        </w:tc>
      </w:tr>
      <w:tr w:rsidR="00D90910" w14:paraId="66F22E02" w14:textId="77777777">
        <w:tc>
          <w:tcPr>
            <w:tcW w:w="1800" w:type="dxa"/>
            <w:shd w:val="clear" w:color="auto" w:fill="auto"/>
            <w:tcMar>
              <w:top w:w="100" w:type="dxa"/>
              <w:left w:w="100" w:type="dxa"/>
              <w:bottom w:w="100" w:type="dxa"/>
              <w:right w:w="100" w:type="dxa"/>
            </w:tcMar>
          </w:tcPr>
          <w:p w14:paraId="5306D7FC" w14:textId="77777777" w:rsidR="00D90910" w:rsidRDefault="00D90910">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3570"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4898CDF7"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речи</w:t>
            </w:r>
          </w:p>
        </w:tc>
        <w:tc>
          <w:tcPr>
            <w:tcW w:w="853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29225A64"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Звуковая культура речи. Произносить четко гласные (а, у, и, о, э) и некоторые согласные (п-б, г-к, т-д, ж-ш, с-з) звуки, уточнять и фиксировать артикуляцию звуков, развивать артикуляционный </w:t>
            </w:r>
            <w:r>
              <w:rPr>
                <w:rFonts w:ascii="Times New Roman" w:eastAsia="Times New Roman" w:hAnsi="Times New Roman" w:cs="Times New Roman"/>
                <w:sz w:val="28"/>
                <w:szCs w:val="28"/>
              </w:rPr>
              <w:lastRenderedPageBreak/>
              <w:t>аппарат, развивать умение менять темп речи: медленная речь, говорить скороговорки.</w:t>
            </w:r>
          </w:p>
          <w:p w14:paraId="25F28A1E"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Словарный запас. Расширять и обогащать словарный запас детей обобщающими словами, выражающими качество и свойства предметов, по общим (игрушки, посуда (д/и "Накрываем дастархан")) и особым признакам, вводить слова-антонимы противоположного значения через игры и игровые упражнения.</w:t>
            </w:r>
          </w:p>
          <w:p w14:paraId="64A967EE"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Знакомить детей с традицией казахского народа "тұсау кесу" (Игра-обряд "Тұсау кесу"), пение колыбельной (М. Алимбаев), донести до детей, что их любят и первый шаг приносит радость взрослым. Обогащать словарный запас детей, через разгадывание загадок (о весне, деревьях, перелетных птицах, о труде, о Наурыз, о маме), разучивание скороговорок ("Ой, качи-качи"), считалок, пение песен.</w:t>
            </w:r>
          </w:p>
          <w:p w14:paraId="5204F6CB"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Грамматический строй речи. Обучать умению согласовывать слова в роде, числе, падеже; употреблять существительные с предлогами в, на, под, за, около; имена существительные в единственном и множественном числе ("Один и много" (речей - ручьи, лужа - лужи, птица - птицы, проталина - проталины, ветер - ветра), глаголы будущем и прошедшем времени ("Чем занимался утром, что ты будешь делать вечером?").</w:t>
            </w:r>
          </w:p>
          <w:p w14:paraId="237CA1B7"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Связная речь. Обучать умению делиться впечатлениями после рассматривания картин, предметов, наблюдения за объектами живой и неживой природы, прослушивания произведений, просмотра </w:t>
            </w:r>
            <w:r>
              <w:rPr>
                <w:rFonts w:ascii="Times New Roman" w:eastAsia="Times New Roman" w:hAnsi="Times New Roman" w:cs="Times New Roman"/>
                <w:sz w:val="28"/>
                <w:szCs w:val="28"/>
              </w:rPr>
              <w:lastRenderedPageBreak/>
              <w:t>мультфильмов, сказок, выражать свое мнение.</w:t>
            </w:r>
          </w:p>
          <w:p w14:paraId="7F54A665"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Слушать и понимать речь взрослых, правильно использовать соответствующие формы речевой этики, строить диалог со взрослыми, слушать заданные вопросы и давать полные ответы ("Рассматривание картины "Весна пришла"").</w:t>
            </w:r>
          </w:p>
          <w:p w14:paraId="6D806461"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Применять простейшие приемы интонационной выразительности для характеристики персонажей ("Заучивание стихотворения про ласточку" В. Мирясовой либо А. Майкова).</w:t>
            </w:r>
          </w:p>
          <w:p w14:paraId="7197C875" w14:textId="77777777" w:rsidR="00D90910" w:rsidRDefault="00F53882">
            <w:pPr>
              <w:widowControl w:val="0"/>
              <w:rPr>
                <w:sz w:val="20"/>
                <w:szCs w:val="20"/>
              </w:rPr>
            </w:pPr>
            <w:r>
              <w:rPr>
                <w:rFonts w:ascii="Times New Roman" w:eastAsia="Times New Roman" w:hAnsi="Times New Roman" w:cs="Times New Roman"/>
                <w:sz w:val="28"/>
                <w:szCs w:val="28"/>
              </w:rPr>
              <w:t>Прививать интерес, желание в обыгрывании и драматизации знакомых сказок. Использовать выразительные простые приемы ритма голоса для описания персонажей, побуждать к игре и инсценировке знакомых сказок, вызывать интерес.</w:t>
            </w:r>
          </w:p>
        </w:tc>
      </w:tr>
      <w:tr w:rsidR="00D90910" w14:paraId="0B29B7AD" w14:textId="77777777">
        <w:tc>
          <w:tcPr>
            <w:tcW w:w="1800" w:type="dxa"/>
            <w:shd w:val="clear" w:color="auto" w:fill="auto"/>
            <w:tcMar>
              <w:top w:w="100" w:type="dxa"/>
              <w:left w:w="100" w:type="dxa"/>
              <w:bottom w:w="100" w:type="dxa"/>
              <w:right w:w="100" w:type="dxa"/>
            </w:tcMar>
          </w:tcPr>
          <w:p w14:paraId="73DBE627" w14:textId="77777777" w:rsidR="00D90910" w:rsidRDefault="00D90910">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3570"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561967CB" w14:textId="77777777" w:rsidR="00D90910" w:rsidRDefault="00F53882">
            <w:pPr>
              <w:widowControl w:val="0"/>
              <w:rPr>
                <w:sz w:val="20"/>
                <w:szCs w:val="20"/>
              </w:rPr>
            </w:pPr>
            <w:r>
              <w:rPr>
                <w:rFonts w:ascii="Times New Roman" w:eastAsia="Times New Roman" w:hAnsi="Times New Roman" w:cs="Times New Roman"/>
                <w:sz w:val="28"/>
                <w:szCs w:val="28"/>
              </w:rPr>
              <w:t>Художественная литература</w:t>
            </w:r>
          </w:p>
        </w:tc>
        <w:tc>
          <w:tcPr>
            <w:tcW w:w="8535" w:type="dxa"/>
            <w:tcBorders>
              <w:top w:val="single" w:sz="9" w:space="0" w:color="CCCCCC"/>
              <w:left w:val="single" w:sz="9" w:space="0" w:color="CCCCCC"/>
              <w:bottom w:val="single" w:sz="9" w:space="0" w:color="000000"/>
              <w:right w:val="single" w:sz="9" w:space="0" w:color="000000"/>
            </w:tcBorders>
            <w:tcMar>
              <w:top w:w="0" w:type="dxa"/>
              <w:left w:w="40" w:type="dxa"/>
              <w:bottom w:w="0" w:type="dxa"/>
              <w:right w:w="40" w:type="dxa"/>
            </w:tcMar>
          </w:tcPr>
          <w:p w14:paraId="27AFB9E1"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Пробуждать интерес к книгам (сборник стихов К. Мырзалиева, Усачев А. Оранжевый верблюд.).</w:t>
            </w:r>
          </w:p>
          <w:p w14:paraId="1B7AAC21"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Рассматривать с детьми рисунки из знакомых книг, эмоционально рассказывать им о содержании рисунков, слушать мнения детей. Воспитывать умение слушать новые сказки (рус.нар. "Снегурочка"), рассказы, стихи (Е, Утетлеуов "Мама", ), колыбельные (М. Алимбаев "Колыбельная казахского народа"), контролировать развитие действий в их содержании, сопереживать героям произведения ("Занятие-путешествие "Мир сказок"). Обсуждать с детьми действия героев и последствия их действий. Повторять наиболее интересные, выразительные отрывки из прочитанного произведения, дать детям </w:t>
            </w:r>
            <w:r>
              <w:rPr>
                <w:rFonts w:ascii="Times New Roman" w:eastAsia="Times New Roman" w:hAnsi="Times New Roman" w:cs="Times New Roman"/>
                <w:sz w:val="28"/>
                <w:szCs w:val="28"/>
              </w:rPr>
              <w:lastRenderedPageBreak/>
              <w:t>возможность повторять слова и простые фразы. Способствовать участию в совместной игре со взрослым, обыгрыванию простейших сказок, передавать в них отдельные реплики и эмоциональный образ героев.</w:t>
            </w:r>
          </w:p>
          <w:p w14:paraId="4C2A3B17" w14:textId="77777777" w:rsidR="00D90910" w:rsidRDefault="00F53882">
            <w:pPr>
              <w:widowControl w:val="0"/>
              <w:rPr>
                <w:sz w:val="20"/>
                <w:szCs w:val="20"/>
              </w:rPr>
            </w:pPr>
            <w:r>
              <w:rPr>
                <w:rFonts w:ascii="Times New Roman" w:eastAsia="Times New Roman" w:hAnsi="Times New Roman" w:cs="Times New Roman"/>
                <w:sz w:val="28"/>
                <w:szCs w:val="28"/>
              </w:rPr>
              <w:t>Обучать умению заучивать стихотворения и потешки.</w:t>
            </w:r>
          </w:p>
        </w:tc>
      </w:tr>
      <w:tr w:rsidR="00D90910" w14:paraId="4D5EB7B9" w14:textId="77777777">
        <w:tc>
          <w:tcPr>
            <w:tcW w:w="1800" w:type="dxa"/>
            <w:shd w:val="clear" w:color="auto" w:fill="auto"/>
            <w:tcMar>
              <w:top w:w="100" w:type="dxa"/>
              <w:left w:w="100" w:type="dxa"/>
              <w:bottom w:w="100" w:type="dxa"/>
              <w:right w:w="100" w:type="dxa"/>
            </w:tcMar>
          </w:tcPr>
          <w:p w14:paraId="5A7824EA" w14:textId="77777777" w:rsidR="00D90910" w:rsidRDefault="00D90910">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3570"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4E2D0045"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Казахский язык</w:t>
            </w:r>
          </w:p>
        </w:tc>
        <w:tc>
          <w:tcPr>
            <w:tcW w:w="853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2F703A0C"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Звуковая культура речи. Обучать умению слушать слова, произнесенные на казахском языке, правильно произносить и запоминать их. Учить правильно произносить специфические звуки казахского языка. Продолжить работу по развитию артикуляционного аппарата.</w:t>
            </w:r>
          </w:p>
          <w:p w14:paraId="7F6FB62C"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Словарный запас. Формировать навыки правильного произношения и понимания значения слов, обозначающих родственников (әке, ана, ата, әже, апа ("Шежіре ағашы" д/о)), названия некоторых предметов, перелетных птиц, продуктов (молочные).</w:t>
            </w:r>
          </w:p>
          <w:p w14:paraId="7BACB1B0"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выполнять простые действия по просьбе педагога (бер, алып кел, ал), произносить слова, обозначающие признаки: птицы, весенние признаки, семья, продукты питания.</w:t>
            </w:r>
          </w:p>
          <w:p w14:paraId="2B29A8F2"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навыки произношения коротких стихотворений и потешек наизусть ( "Алақай! Алақай! Көктем келді!", Д. Ақбиев Досжан "Ұлыстың ұлы күнінде"; "Су ішпей, ет жедім" жаңылтпашы).</w:t>
            </w:r>
          </w:p>
          <w:p w14:paraId="78431710"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Грамматический строй речи. Обучать умению понимать словосочетания ("Тақия тастамақ" қазақ халқының ұлттық ойыны).</w:t>
            </w:r>
          </w:p>
          <w:p w14:paraId="40D8C822"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Развивать связную речь (существительные и прилагательные, </w:t>
            </w:r>
            <w:r>
              <w:rPr>
                <w:rFonts w:ascii="Times New Roman" w:eastAsia="Times New Roman" w:hAnsi="Times New Roman" w:cs="Times New Roman"/>
                <w:sz w:val="28"/>
                <w:szCs w:val="28"/>
              </w:rPr>
              <w:lastRenderedPageBreak/>
              <w:t>существительные и глагол: "көрікті көмтем келді", "Армысың Әз-Наурыз!", "дәмді наурыз көже ішеміз").</w:t>
            </w:r>
          </w:p>
          <w:p w14:paraId="57829BFD"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Связная речь. Обучать умению составлять простые предложения, отвечать на простые вопросы (Бұл кім? Бұл не? ("Көктем келді" суреті бойынша әңгімелесу")).</w:t>
            </w:r>
          </w:p>
          <w:p w14:paraId="48A7185E" w14:textId="77777777" w:rsidR="00D90910" w:rsidRDefault="00F53882">
            <w:pPr>
              <w:widowControl w:val="0"/>
              <w:rPr>
                <w:sz w:val="20"/>
                <w:szCs w:val="20"/>
              </w:rPr>
            </w:pPr>
            <w:r>
              <w:rPr>
                <w:rFonts w:ascii="Times New Roman" w:eastAsia="Times New Roman" w:hAnsi="Times New Roman" w:cs="Times New Roman"/>
                <w:sz w:val="28"/>
                <w:szCs w:val="28"/>
              </w:rPr>
              <w:t>"Жыл құстары", "Көрікті көктем. Көктем жыл мезгілі", "Наурызым, армысың!", "Бұл менің отбасым. Отбасы мүшелері".</w:t>
            </w:r>
          </w:p>
        </w:tc>
      </w:tr>
      <w:tr w:rsidR="00D90910" w14:paraId="0FD20FA0" w14:textId="77777777">
        <w:tc>
          <w:tcPr>
            <w:tcW w:w="1800" w:type="dxa"/>
            <w:shd w:val="clear" w:color="auto" w:fill="auto"/>
            <w:tcMar>
              <w:top w:w="100" w:type="dxa"/>
              <w:left w:w="100" w:type="dxa"/>
              <w:bottom w:w="100" w:type="dxa"/>
              <w:right w:w="100" w:type="dxa"/>
            </w:tcMar>
          </w:tcPr>
          <w:p w14:paraId="45BB0B6C" w14:textId="77777777" w:rsidR="00D90910" w:rsidRDefault="00D90910">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3570"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33B2188F"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Основы математики</w:t>
            </w:r>
          </w:p>
        </w:tc>
        <w:tc>
          <w:tcPr>
            <w:tcW w:w="8535" w:type="dxa"/>
            <w:tcBorders>
              <w:top w:val="single" w:sz="9" w:space="0" w:color="CCCCCC"/>
              <w:left w:val="single" w:sz="9" w:space="0" w:color="CCCCCC"/>
              <w:bottom w:val="single" w:sz="9" w:space="0" w:color="000000"/>
              <w:right w:val="single" w:sz="9" w:space="0" w:color="000000"/>
            </w:tcBorders>
            <w:tcMar>
              <w:top w:w="0" w:type="dxa"/>
              <w:left w:w="40" w:type="dxa"/>
              <w:bottom w:w="0" w:type="dxa"/>
              <w:right w:w="40" w:type="dxa"/>
            </w:tcMar>
          </w:tcPr>
          <w:p w14:paraId="5264F61F"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Число. Формировать представления о понятиях "много", "один", обучать умению различать количество предметов: "много - один" ("Рассели жителей по двум домам "Много" и "Один""), группировать однородные предметы и выделять один из них, находить в окружающей среде один или несколько одинаковых предметов, отвечать на вопрос "сколько?".</w:t>
            </w:r>
          </w:p>
          <w:p w14:paraId="0642EABE"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Сравнение предметов: сравнивать группы равных и неравных предметов путем сложения предметов или вычитания из предметов, "равны?", "Что больше (меньше)?", отвечать на вопросы.</w:t>
            </w:r>
          </w:p>
          <w:p w14:paraId="50342894"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"Давайте посчитаем капли", "Давайте соберем асыки", "Давайте соберем красивый пояс", "Капли, капающие с высоких и низких домов", "Раздадим мед медвежатам", "Одинаковое число асыков".</w:t>
            </w:r>
          </w:p>
          <w:p w14:paraId="7C05A063"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Величина. Сравнивать предметы с противоположными и одинаковыми размерами, сравнивать предметы по заданному признаку величины (длина, ширина, высота, общая величина) путем сопоставления одного предмета с другим, сравнивать результаты </w:t>
            </w:r>
            <w:r>
              <w:rPr>
                <w:rFonts w:ascii="Times New Roman" w:eastAsia="Times New Roman" w:hAnsi="Times New Roman" w:cs="Times New Roman"/>
                <w:sz w:val="28"/>
                <w:szCs w:val="28"/>
              </w:rPr>
              <w:lastRenderedPageBreak/>
              <w:t>сравнения по ширине, широкие - узкие по ширине, одинаковые, равные ("Жилетки для медвежат"); обозначать словами высокий низкий, равный, равный по высоте ("Капли, капающие с высоких и низких домов"); большой - маленький по общей величине ("Найди одинаковую по величине пару").</w:t>
            </w:r>
          </w:p>
          <w:p w14:paraId="7EE6E202"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Геометрические фигуры. Знакомить детей с геометрическими фигурами: треугольник, квадрат, круг, дать возможность исследовать названные фигуры с помощью осязания и зрения ("Поле чудес геометрических фигур").</w:t>
            </w:r>
          </w:p>
          <w:p w14:paraId="7A79643A"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Ориентировка в пространстве. Ориентироваться в расположении частей своего тела и определять пространственные направления в непосредственной близости от себя: сверху снизу, спереди - сзади, справа - слева ("Выполни то, что услышишь"; "Давайте соберем красивый пояс", "Одинаковое число асыков").</w:t>
            </w:r>
          </w:p>
          <w:p w14:paraId="1E070EDE" w14:textId="77777777" w:rsidR="00D90910" w:rsidRDefault="00F53882">
            <w:pPr>
              <w:widowControl w:val="0"/>
              <w:rPr>
                <w:sz w:val="20"/>
                <w:szCs w:val="20"/>
              </w:rPr>
            </w:pPr>
            <w:r>
              <w:rPr>
                <w:rFonts w:ascii="Times New Roman" w:eastAsia="Times New Roman" w:hAnsi="Times New Roman" w:cs="Times New Roman"/>
                <w:sz w:val="28"/>
                <w:szCs w:val="28"/>
              </w:rPr>
              <w:t>Ориентировка во времени. Ориентироваться в противоположных частях суток: день - ночь, утро - вечер ("Мишуткин день").</w:t>
            </w:r>
          </w:p>
        </w:tc>
      </w:tr>
      <w:tr w:rsidR="00D90910" w14:paraId="7B4F1814" w14:textId="77777777">
        <w:tc>
          <w:tcPr>
            <w:tcW w:w="1800" w:type="dxa"/>
            <w:shd w:val="clear" w:color="auto" w:fill="auto"/>
            <w:tcMar>
              <w:top w:w="100" w:type="dxa"/>
              <w:left w:w="100" w:type="dxa"/>
              <w:bottom w:w="100" w:type="dxa"/>
              <w:right w:w="100" w:type="dxa"/>
            </w:tcMar>
          </w:tcPr>
          <w:p w14:paraId="08AE30B7" w14:textId="77777777" w:rsidR="00D90910" w:rsidRDefault="00D90910">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3570"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1D8F89D1"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Ознакомление с окружающим миром</w:t>
            </w:r>
          </w:p>
        </w:tc>
        <w:tc>
          <w:tcPr>
            <w:tcW w:w="8535" w:type="dxa"/>
            <w:tcBorders>
              <w:top w:val="single" w:sz="9" w:space="0" w:color="CCCCCC"/>
              <w:left w:val="single" w:sz="9" w:space="0" w:color="CCCCCC"/>
              <w:bottom w:val="single" w:sz="9" w:space="0" w:color="000000"/>
              <w:right w:val="single" w:sz="9" w:space="0" w:color="000000"/>
            </w:tcBorders>
            <w:tcMar>
              <w:top w:w="0" w:type="dxa"/>
              <w:left w:w="40" w:type="dxa"/>
              <w:bottom w:w="0" w:type="dxa"/>
              <w:right w:w="40" w:type="dxa"/>
            </w:tcMar>
          </w:tcPr>
          <w:p w14:paraId="26A6C648"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Ребенок, его семья, дом. Развивать желание воспринимать образ "Я", умение называть себя, играть самостоятельно в разные игры, развивать позитивную оценку своих действий и самооценку.</w:t>
            </w:r>
          </w:p>
          <w:p w14:paraId="67118A33"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Приобщать детей к просмотру фотографий с изображением семьи, называть членов семьи, их поступки.</w:t>
            </w:r>
          </w:p>
          <w:p w14:paraId="26EFC2C3"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навыки самостоятельности: одеваться, умываться.</w:t>
            </w:r>
          </w:p>
          <w:p w14:paraId="570F6C75"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Предметный мир. Формировать умения называть и различать </w:t>
            </w:r>
            <w:r>
              <w:rPr>
                <w:rFonts w:ascii="Times New Roman" w:eastAsia="Times New Roman" w:hAnsi="Times New Roman" w:cs="Times New Roman"/>
                <w:sz w:val="28"/>
                <w:szCs w:val="28"/>
              </w:rPr>
              <w:lastRenderedPageBreak/>
              <w:t>предметы, рассматривать и исследовать их объем, цвет, форму, развивать умение распознавать качества и свойства предметов: на звук (музыкальный инструмент) ("Узнай по звуку").</w:t>
            </w:r>
          </w:p>
          <w:p w14:paraId="05C0B87F"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Воспитывать бережное отношение к вещам, игрушкам, книгам и посуде (пользоваться за столом, размещение на отведенное место). Активно использовать в речи названия различных предметов, понимать функции предметов, относящихся к группе предметов (посуда ("Накроем дастархан"), музыкальные инструменты).</w:t>
            </w:r>
          </w:p>
          <w:p w14:paraId="4D729A81"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ориентироваться в пространстве ("Сервировка стола" (размещение ложки, бокала, тарелки на столе перед собой)).</w:t>
            </w:r>
          </w:p>
          <w:p w14:paraId="409E33CF"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Транспорт, средства связи. Знакомить с видами транспортных средств и средствах передвижения по воздуху (автобус), с элементарными правилами пассажиров транспорта (с/р "Автобус").</w:t>
            </w:r>
          </w:p>
          <w:p w14:paraId="10366A16"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Приобщение к труду. Побуждать детей к игровой деятельности на основе наблюдений за трудом взрослых (водитель автобуса, водитель легковой машины, повар, дворник). По мере возможностей детей организовать помощь помощнику воспитателя (протирание пыли на полках, раскладывание ложек на столы).</w:t>
            </w:r>
          </w:p>
          <w:p w14:paraId="12909853"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Самостоятельно выполнять простейшие поручения, готовить материалы: после использования убирать игрушки, книги, предметы на место. Приучать соблюдать порядок и чистоту в помещении.</w:t>
            </w:r>
          </w:p>
          <w:p w14:paraId="503062D2"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Нравственное и патриотическое воспитание. Развивать у детей элементарные представления о "хороших" или "плохих" поступках; </w:t>
            </w:r>
            <w:r>
              <w:rPr>
                <w:rFonts w:ascii="Times New Roman" w:eastAsia="Times New Roman" w:hAnsi="Times New Roman" w:cs="Times New Roman"/>
                <w:sz w:val="28"/>
                <w:szCs w:val="28"/>
              </w:rPr>
              <w:lastRenderedPageBreak/>
              <w:t>воспитывать социальный и эмоциональный интеллект: привлекать внимание детей к добрым, отзывчивым, заботливым, чутким, внимательным поступкам (чтение сказок "Снегурочка", "Заюшкина избушка"). Закреплять навыки организованного поведения в детском саду, дома, на улице, к вежливым отношениям, интерес к общепринятым правилам и нормам: здороваться, прощаться, благодарить за помощь.</w:t>
            </w:r>
          </w:p>
          <w:p w14:paraId="6B4BF4BE"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Моя Родина – Казахстан. Формировать знания детей о городе или поселке, где они проживают.</w:t>
            </w:r>
          </w:p>
          <w:p w14:paraId="5BF910C9"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Знакомить с традиционным жильем казахского народа - юртой.</w:t>
            </w:r>
          </w:p>
          <w:p w14:paraId="7D05E148"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представления о примерах выражения любви, заботы к окружающим, к сверстникам (развлечения на празднике Наурыз).</w:t>
            </w:r>
          </w:p>
          <w:p w14:paraId="65A0876E"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интерес к предметам и явлениям живой и неживой природы (солнце светит, тает снег, бегут ручьи, капель; подснежники; птицы прилетели: грачи).</w:t>
            </w:r>
          </w:p>
          <w:p w14:paraId="5A7885F7"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Животный мир. Закрепить знания о диких животных (весной), их детенышах, населяющих Казахстан, родной край, прилетающих птицах весной (грачи). Развивать навыки наблюдения за обитателями уголка природы (кормление рыбок аквариуме и проч.).</w:t>
            </w:r>
          </w:p>
          <w:p w14:paraId="5CB829FF"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Растительный мир. Формировать элементарные представления о некоторых растениях родного края (ель, сосна, тополь, береза; подснежник, тюльпан); комнатных растений (бегония), распознавать части растений.</w:t>
            </w:r>
          </w:p>
          <w:p w14:paraId="2030109A"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Сезонные изменения в природе. Определять погодные условия весной (холодная, теплая), вести наблюдение за природными явлениями весной, устанавливать в календаре наблюдений состояния погоды в весенний период года (погода ясная, ветер, погода пасмурная).</w:t>
            </w:r>
          </w:p>
          <w:p w14:paraId="6EF9AC2C" w14:textId="77777777" w:rsidR="00D90910" w:rsidRDefault="00F53882">
            <w:pPr>
              <w:widowControl w:val="0"/>
              <w:rPr>
                <w:sz w:val="20"/>
                <w:szCs w:val="20"/>
              </w:rPr>
            </w:pPr>
            <w:r>
              <w:rPr>
                <w:rFonts w:ascii="Times New Roman" w:eastAsia="Times New Roman" w:hAnsi="Times New Roman" w:cs="Times New Roman"/>
                <w:sz w:val="28"/>
                <w:szCs w:val="28"/>
              </w:rPr>
              <w:t>Освоение детьми общепринятых правил и норм поведения. Развивать навыки безопасного поведения в группе (не залазить на подоконник, не подходить к розеткам, держаться за перила при подъеме и спуске по лестнице), на прогулке (не ломать ветки, обходить кусты, не выходить на дорогу, не есть снег, не снимать перчатки, не наступать на лужи, не подбирать выпавшие предметы).</w:t>
            </w:r>
          </w:p>
        </w:tc>
      </w:tr>
      <w:tr w:rsidR="00D90910" w14:paraId="4EC3BFEA" w14:textId="77777777">
        <w:tc>
          <w:tcPr>
            <w:tcW w:w="1800" w:type="dxa"/>
            <w:shd w:val="clear" w:color="auto" w:fill="auto"/>
            <w:tcMar>
              <w:top w:w="100" w:type="dxa"/>
              <w:left w:w="100" w:type="dxa"/>
              <w:bottom w:w="100" w:type="dxa"/>
              <w:right w:w="100" w:type="dxa"/>
            </w:tcMar>
          </w:tcPr>
          <w:p w14:paraId="245BC076" w14:textId="77777777" w:rsidR="00D90910" w:rsidRDefault="00D90910">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3570"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6EF338D2"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Конструирование</w:t>
            </w:r>
          </w:p>
        </w:tc>
        <w:tc>
          <w:tcPr>
            <w:tcW w:w="8535" w:type="dxa"/>
            <w:tcBorders>
              <w:top w:val="single" w:sz="9" w:space="0" w:color="CCCCCC"/>
              <w:left w:val="single" w:sz="9" w:space="0" w:color="CCCCCC"/>
              <w:bottom w:val="single" w:sz="9" w:space="0" w:color="000000"/>
              <w:right w:val="single" w:sz="9" w:space="0" w:color="000000"/>
            </w:tcBorders>
            <w:tcMar>
              <w:top w:w="0" w:type="dxa"/>
              <w:left w:w="40" w:type="dxa"/>
              <w:bottom w:w="0" w:type="dxa"/>
              <w:right w:w="40" w:type="dxa"/>
            </w:tcMar>
          </w:tcPr>
          <w:p w14:paraId="03D7B4D9"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Повышать интерес детей к конструированию, знакомить с видами конструкторов.</w:t>
            </w:r>
          </w:p>
          <w:p w14:paraId="05419352"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навыки конструирования, учить различать, называть и использовать основные строительные детали: кубики, кирпичи, цилиндры, треугольные призмы, строить новые здания ("Построим дом") по простым схемам и образцам рисунков, используя приемы приставления, прикладывания деталей, располагая кирпичики, пластины вертикально и горизонтально.</w:t>
            </w:r>
          </w:p>
          <w:p w14:paraId="3FBD63E4"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Учить складывать бумагу гармошкой ("Цыпленок с бантиком").</w:t>
            </w:r>
          </w:p>
          <w:p w14:paraId="5FADF705"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Использовать в сюжетной игре построенную конструкцию.</w:t>
            </w:r>
          </w:p>
          <w:p w14:paraId="2FEA68D0" w14:textId="77777777" w:rsidR="00D90910" w:rsidRDefault="00F53882">
            <w:pPr>
              <w:widowControl w:val="0"/>
              <w:rPr>
                <w:sz w:val="20"/>
                <w:szCs w:val="20"/>
              </w:rPr>
            </w:pPr>
            <w:r>
              <w:rPr>
                <w:rFonts w:ascii="Times New Roman" w:eastAsia="Times New Roman" w:hAnsi="Times New Roman" w:cs="Times New Roman"/>
                <w:sz w:val="28"/>
                <w:szCs w:val="28"/>
              </w:rPr>
              <w:t>Приучать детей после игры аккуратно складывать детали, соблюдать правила техники безопасности.</w:t>
            </w:r>
          </w:p>
        </w:tc>
      </w:tr>
      <w:tr w:rsidR="00D90910" w14:paraId="6CFE2676" w14:textId="77777777">
        <w:tc>
          <w:tcPr>
            <w:tcW w:w="1800" w:type="dxa"/>
            <w:shd w:val="clear" w:color="auto" w:fill="auto"/>
            <w:tcMar>
              <w:top w:w="100" w:type="dxa"/>
              <w:left w:w="100" w:type="dxa"/>
              <w:bottom w:w="100" w:type="dxa"/>
              <w:right w:w="100" w:type="dxa"/>
            </w:tcMar>
          </w:tcPr>
          <w:p w14:paraId="46A6515E" w14:textId="77777777" w:rsidR="00D90910" w:rsidRDefault="00D90910">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3570"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758C696C" w14:textId="77777777" w:rsidR="00D90910" w:rsidRDefault="00F53882">
            <w:pPr>
              <w:widowControl w:val="0"/>
              <w:rPr>
                <w:sz w:val="20"/>
                <w:szCs w:val="20"/>
              </w:rPr>
            </w:pPr>
            <w:r>
              <w:rPr>
                <w:rFonts w:ascii="Times New Roman" w:eastAsia="Times New Roman" w:hAnsi="Times New Roman" w:cs="Times New Roman"/>
                <w:sz w:val="28"/>
                <w:szCs w:val="28"/>
              </w:rPr>
              <w:t>Рисование</w:t>
            </w:r>
          </w:p>
        </w:tc>
        <w:tc>
          <w:tcPr>
            <w:tcW w:w="8535" w:type="dxa"/>
            <w:tcBorders>
              <w:top w:val="single" w:sz="9" w:space="0" w:color="CCCCCC"/>
              <w:left w:val="single" w:sz="9" w:space="0" w:color="CCCCCC"/>
              <w:bottom w:val="single" w:sz="9" w:space="0" w:color="000000"/>
              <w:right w:val="single" w:sz="9" w:space="0" w:color="000000"/>
            </w:tcBorders>
            <w:tcMar>
              <w:top w:w="0" w:type="dxa"/>
              <w:left w:w="40" w:type="dxa"/>
              <w:bottom w:w="0" w:type="dxa"/>
              <w:right w:w="40" w:type="dxa"/>
            </w:tcMar>
          </w:tcPr>
          <w:p w14:paraId="26B5521E"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изображать предметы различной формы ("Посуда").</w:t>
            </w:r>
          </w:p>
          <w:p w14:paraId="151C025F"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Отрабатывать умение набирать краску на кисть: аккуратно обмакивать ее всем ворсом в баночку с краской, снимать лишнюю краску, промывать кисть, протирать салфеткой.</w:t>
            </w:r>
          </w:p>
          <w:p w14:paraId="6E93B633"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составлять простые сюжетные композиции, повторяя рисунок одного предмета, рисовать вертикальные (прерывистые) линии ("Капли"), располагать изображение на всем листе бумаги, использовать основные цвета красного, желтого, зеленого, синего и их оттенки (розовый, голубой).</w:t>
            </w:r>
          </w:p>
          <w:p w14:paraId="33C1AB81"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Прививать умение перерисовывать простые элементы казахского орнамента ("Платье, подаренное весной", "Узоры платка".</w:t>
            </w:r>
          </w:p>
          <w:p w14:paraId="27DD39C6" w14:textId="77777777" w:rsidR="00D90910" w:rsidRDefault="00F53882">
            <w:pPr>
              <w:widowControl w:val="0"/>
              <w:rPr>
                <w:sz w:val="20"/>
                <w:szCs w:val="20"/>
              </w:rPr>
            </w:pPr>
            <w:r>
              <w:rPr>
                <w:rFonts w:ascii="Times New Roman" w:eastAsia="Times New Roman" w:hAnsi="Times New Roman" w:cs="Times New Roman"/>
                <w:sz w:val="28"/>
                <w:szCs w:val="28"/>
              </w:rPr>
              <w:t>Прививать аккуратность, соблюдать безопасное поведение при рисовании.</w:t>
            </w:r>
          </w:p>
        </w:tc>
      </w:tr>
      <w:tr w:rsidR="00D90910" w14:paraId="07DCEDB0" w14:textId="77777777">
        <w:tc>
          <w:tcPr>
            <w:tcW w:w="1800" w:type="dxa"/>
            <w:shd w:val="clear" w:color="auto" w:fill="auto"/>
            <w:tcMar>
              <w:top w:w="100" w:type="dxa"/>
              <w:left w:w="100" w:type="dxa"/>
              <w:bottom w:w="100" w:type="dxa"/>
              <w:right w:w="100" w:type="dxa"/>
            </w:tcMar>
          </w:tcPr>
          <w:p w14:paraId="6D166C48" w14:textId="77777777" w:rsidR="00D90910" w:rsidRDefault="00D90910">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3570"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10450A42"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Лепка</w:t>
            </w:r>
          </w:p>
        </w:tc>
        <w:tc>
          <w:tcPr>
            <w:tcW w:w="8535" w:type="dxa"/>
            <w:tcBorders>
              <w:top w:val="single" w:sz="9" w:space="0" w:color="CCCCCC"/>
              <w:left w:val="single" w:sz="9" w:space="0" w:color="CCCCCC"/>
              <w:bottom w:val="single" w:sz="9" w:space="0" w:color="000000"/>
              <w:right w:val="single" w:sz="9" w:space="0" w:color="000000"/>
            </w:tcBorders>
            <w:tcMar>
              <w:top w:w="0" w:type="dxa"/>
              <w:left w:w="40" w:type="dxa"/>
              <w:bottom w:w="0" w:type="dxa"/>
              <w:right w:w="40" w:type="dxa"/>
            </w:tcMar>
          </w:tcPr>
          <w:p w14:paraId="43A74272"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Воспитывать интерес к лепке из пластилина, глины. Обучать умению лепить продукты питания ("курт") используя приемы отрывания, скручивания, вытягивания, раскатывания комочки между ладонями, на плоскости и сминая их.</w:t>
            </w:r>
          </w:p>
          <w:p w14:paraId="02ACD94C"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навыки лепки животных путем объединения, сжатия и соединения нескольких частей ("Медвежонок").</w:t>
            </w:r>
          </w:p>
          <w:p w14:paraId="3C18EFD5"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навыки объединения индивидуальных работ в коллективные композиции ("курт").</w:t>
            </w:r>
          </w:p>
          <w:p w14:paraId="23B59334"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Соблюдать технику безопасности при лепке, воспитывать бережное отношение к материалам лепки.</w:t>
            </w:r>
          </w:p>
        </w:tc>
      </w:tr>
      <w:tr w:rsidR="00D90910" w14:paraId="4F32AE3C" w14:textId="77777777">
        <w:tc>
          <w:tcPr>
            <w:tcW w:w="1800" w:type="dxa"/>
            <w:shd w:val="clear" w:color="auto" w:fill="auto"/>
            <w:tcMar>
              <w:top w:w="100" w:type="dxa"/>
              <w:left w:w="100" w:type="dxa"/>
              <w:bottom w:w="100" w:type="dxa"/>
              <w:right w:w="100" w:type="dxa"/>
            </w:tcMar>
          </w:tcPr>
          <w:p w14:paraId="41972A77" w14:textId="77777777" w:rsidR="00D90910" w:rsidRDefault="00D90910">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3570"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5F44F38A" w14:textId="77777777" w:rsidR="00D90910" w:rsidRDefault="00F53882">
            <w:pPr>
              <w:widowControl w:val="0"/>
              <w:rPr>
                <w:sz w:val="20"/>
                <w:szCs w:val="20"/>
              </w:rPr>
            </w:pPr>
            <w:r>
              <w:rPr>
                <w:rFonts w:ascii="Times New Roman" w:eastAsia="Times New Roman" w:hAnsi="Times New Roman" w:cs="Times New Roman"/>
                <w:sz w:val="28"/>
                <w:szCs w:val="28"/>
              </w:rPr>
              <w:t>Аппликация</w:t>
            </w:r>
          </w:p>
        </w:tc>
        <w:tc>
          <w:tcPr>
            <w:tcW w:w="8535" w:type="dxa"/>
            <w:tcBorders>
              <w:top w:val="single" w:sz="9" w:space="0" w:color="CCCCCC"/>
              <w:left w:val="single" w:sz="9" w:space="0" w:color="CCCCCC"/>
              <w:bottom w:val="single" w:sz="9" w:space="0" w:color="000000"/>
              <w:right w:val="single" w:sz="9" w:space="0" w:color="000000"/>
            </w:tcBorders>
            <w:tcMar>
              <w:top w:w="0" w:type="dxa"/>
              <w:left w:w="40" w:type="dxa"/>
              <w:bottom w:w="0" w:type="dxa"/>
              <w:right w:w="40" w:type="dxa"/>
            </w:tcMar>
          </w:tcPr>
          <w:p w14:paraId="733FECF1"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Отрабатывать технику наклеивания, используя салфетки для протирания остатков клея.</w:t>
            </w:r>
          </w:p>
          <w:p w14:paraId="7671C465"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Побуждать к изготовлению узоров на квадратной форме простыми с помощью элементов казахского орнамента ("Красивый платок бабушки Еркежан"). Закрепить знания о форме предметов и их цвете.</w:t>
            </w:r>
          </w:p>
          <w:p w14:paraId="058857CC"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Приобщать детей к составлению коллективной композиции путем размещения и наклеивания на лист бумаги однородных полосок разного цвета, подготовленных взрослыми ("Алаша" (в вечернее время)).</w:t>
            </w:r>
          </w:p>
          <w:p w14:paraId="5A9CDF63" w14:textId="77777777" w:rsidR="00D90910" w:rsidRDefault="00F53882">
            <w:pPr>
              <w:widowControl w:val="0"/>
              <w:rPr>
                <w:sz w:val="20"/>
                <w:szCs w:val="20"/>
              </w:rPr>
            </w:pPr>
            <w:r>
              <w:rPr>
                <w:rFonts w:ascii="Times New Roman" w:eastAsia="Times New Roman" w:hAnsi="Times New Roman" w:cs="Times New Roman"/>
                <w:sz w:val="28"/>
                <w:szCs w:val="28"/>
              </w:rPr>
              <w:t>Прививать аккуратность, соблюдать правила техники безопасности при наклеивании.</w:t>
            </w:r>
          </w:p>
        </w:tc>
      </w:tr>
      <w:tr w:rsidR="00D90910" w14:paraId="5C01A55D" w14:textId="77777777">
        <w:tc>
          <w:tcPr>
            <w:tcW w:w="1800" w:type="dxa"/>
            <w:shd w:val="clear" w:color="auto" w:fill="auto"/>
            <w:tcMar>
              <w:top w:w="100" w:type="dxa"/>
              <w:left w:w="100" w:type="dxa"/>
              <w:bottom w:w="100" w:type="dxa"/>
              <w:right w:w="100" w:type="dxa"/>
            </w:tcMar>
          </w:tcPr>
          <w:p w14:paraId="66530265" w14:textId="77777777" w:rsidR="00D90910" w:rsidRDefault="00D90910">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3570"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198FCB4A"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Музыка</w:t>
            </w:r>
          </w:p>
        </w:tc>
        <w:tc>
          <w:tcPr>
            <w:tcW w:w="8535" w:type="dxa"/>
            <w:tcBorders>
              <w:top w:val="single" w:sz="9" w:space="0" w:color="CCCCCC"/>
              <w:left w:val="single" w:sz="9" w:space="0" w:color="CCCCCC"/>
              <w:bottom w:val="single" w:sz="9" w:space="0" w:color="000000"/>
              <w:right w:val="single" w:sz="9" w:space="0" w:color="000000"/>
            </w:tcBorders>
            <w:tcMar>
              <w:top w:w="0" w:type="dxa"/>
              <w:left w:w="40" w:type="dxa"/>
              <w:bottom w:w="0" w:type="dxa"/>
              <w:right w:w="40" w:type="dxa"/>
            </w:tcMar>
          </w:tcPr>
          <w:p w14:paraId="3C768D41"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Слушание музыки. Развивать умение воспринимать и понимать содержание песен и различать их характер.</w:t>
            </w:r>
          </w:p>
          <w:p w14:paraId="2B15D95F"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сравнивать музыкальное произведение с иллюстрациями, слушать музыку в исполнении взрослых и прослушивать их на аудио, видеозаписях.</w:t>
            </w:r>
          </w:p>
          <w:p w14:paraId="0040D46D"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Учить замечать выразительные средства музыкального произведения: динамику (громко-тихо), темп (быстро-медленно), настроение (грустно, весело, нежно).</w:t>
            </w:r>
          </w:p>
          <w:p w14:paraId="522214F1"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 Тлендиев "С днем рождения, мама", И.Нусипбаев "Дос болайык баримиз", А.Сагымбайкызы "Колыбельная", "Ақсақ құлан" (народный кюй)</w:t>
            </w:r>
          </w:p>
          <w:p w14:paraId="008A3600"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Пение. Способствовать развитию певческих навыков: петь чисто в </w:t>
            </w:r>
            <w:r>
              <w:rPr>
                <w:rFonts w:ascii="Times New Roman" w:eastAsia="Times New Roman" w:hAnsi="Times New Roman" w:cs="Times New Roman"/>
                <w:sz w:val="28"/>
                <w:szCs w:val="28"/>
              </w:rPr>
              <w:lastRenderedPageBreak/>
              <w:t>диапазоне ре (ми) — ля (си), в одном темпе со всеми, четко произносить слова, передавать характер песни (петь весело, протяжно, игриво).</w:t>
            </w:r>
          </w:p>
          <w:p w14:paraId="514654B2"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Петь вместе со взрослым, подстраиваться к его голосу в сопровождении инструмента, вместе начиная и заканчивая пение.</w:t>
            </w:r>
          </w:p>
          <w:p w14:paraId="122C216F"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"Мамочка моя", сл. Черницкой, муз. И. Арсеевой, муз. и сл.Е. Ремизовской "Ой, весна красна!"</w:t>
            </w:r>
          </w:p>
          <w:p w14:paraId="420B6C6D"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Музыкально-ритмические движения. Способствовать развитию умения начинать движение после музыкального вступления и заканчивать его.</w:t>
            </w:r>
          </w:p>
          <w:p w14:paraId="4B4B67EA"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Улучшать качество исполнения танцевальных движений: притопывать попеременно двумя ногами и одной ногой.</w:t>
            </w:r>
          </w:p>
          <w:p w14:paraId="26DE5F71"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Выполнять музыкальные движения по одному, в парах в соответствии с темпом и характером музыки.</w:t>
            </w:r>
          </w:p>
          <w:p w14:paraId="3C0026F3"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Знакомить с танцевальным искусством казахского народа. Самостоятельно исполнять элементарные элементы казахских танцевальных движений под музыкальное сопровождение в играх.</w:t>
            </w:r>
          </w:p>
          <w:p w14:paraId="6CE31B41"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умения выполнять танцевальные движения в соответствии музыке, в играх.</w:t>
            </w:r>
          </w:p>
          <w:p w14:paraId="5F998ACA"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 Раухвергера "Танец с воздушными шарами", А.Токсанбаев "Приглашение на танец", "Танец с домбрами" (каз.нар), "Айголек" (каз.нар.), А. Чугайкина "Танец маленьких зайчат".</w:t>
            </w:r>
          </w:p>
          <w:p w14:paraId="206E6317"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Игра на детских музыкальных инструментах.</w:t>
            </w:r>
          </w:p>
          <w:p w14:paraId="45DC3EEC" w14:textId="77777777" w:rsidR="00D90910" w:rsidRDefault="00F5388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Знакомить детей с некоторыми детскими музыкальными инструментами: дудочкой, металлофоном, колокольчиком, бубном, маракасом, барабаном, и их звучанием.</w:t>
            </w:r>
          </w:p>
          <w:p w14:paraId="2D66CE35" w14:textId="77777777" w:rsidR="00D90910" w:rsidRDefault="00F53882">
            <w:pPr>
              <w:widowControl w:val="0"/>
              <w:rPr>
                <w:sz w:val="20"/>
                <w:szCs w:val="20"/>
              </w:rPr>
            </w:pPr>
            <w:r>
              <w:rPr>
                <w:rFonts w:ascii="Times New Roman" w:eastAsia="Times New Roman" w:hAnsi="Times New Roman" w:cs="Times New Roman"/>
                <w:sz w:val="28"/>
                <w:szCs w:val="28"/>
              </w:rPr>
              <w:t>Способствовать приобретению элементарных навыков игры на детских ударных инструментах и металлофоне (на одной пластине), выбивая ритм.</w:t>
            </w:r>
          </w:p>
        </w:tc>
      </w:tr>
    </w:tbl>
    <w:p w14:paraId="4631C005" w14:textId="77777777" w:rsidR="00D90910" w:rsidRDefault="00D90910"/>
    <w:sectPr w:rsidR="00D90910">
      <w:pgSz w:w="16834" w:h="11909" w:orient="landscape"/>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0910"/>
    <w:rsid w:val="002E58FF"/>
    <w:rsid w:val="0088285E"/>
    <w:rsid w:val="00C767C5"/>
    <w:rsid w:val="00D90910"/>
    <w:rsid w:val="00E8626A"/>
    <w:rsid w:val="00F538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96F66"/>
  <w15:docId w15:val="{3C8E0E26-1DA2-4155-9324-997CC10B8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sz w:val="32"/>
      <w:szCs w:val="32"/>
    </w:rPr>
  </w:style>
  <w:style w:type="paragraph" w:styleId="3">
    <w:name w:val="heading 3"/>
    <w:basedOn w:val="a"/>
    <w:next w:val="a"/>
    <w:pPr>
      <w:keepNext/>
      <w:keepLines/>
      <w:spacing w:before="320" w:after="80"/>
      <w:outlineLvl w:val="2"/>
    </w:pPr>
    <w:rPr>
      <w:color w:val="434343"/>
      <w:sz w:val="28"/>
      <w:szCs w:val="28"/>
    </w:rPr>
  </w:style>
  <w:style w:type="paragraph" w:styleId="4">
    <w:name w:val="heading 4"/>
    <w:basedOn w:val="a"/>
    <w:next w:val="a"/>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after="60"/>
    </w:pPr>
    <w:rPr>
      <w:sz w:val="52"/>
      <w:szCs w:val="52"/>
    </w:rPr>
  </w:style>
  <w:style w:type="paragraph" w:styleId="a4">
    <w:name w:val="Subtitle"/>
    <w:basedOn w:val="a"/>
    <w:next w:val="a"/>
    <w:pPr>
      <w:keepNext/>
      <w:keepLines/>
      <w:spacing w:after="320"/>
    </w:pPr>
    <w:rPr>
      <w:color w:val="666666"/>
      <w:sz w:val="30"/>
      <w:szCs w:val="30"/>
    </w:rPr>
  </w:style>
  <w:style w:type="table" w:customStyle="1" w:styleId="a5">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3273</Words>
  <Characters>18657</Characters>
  <Application>Microsoft Office Word</Application>
  <DocSecurity>0</DocSecurity>
  <Lines>155</Lines>
  <Paragraphs>43</Paragraphs>
  <ScaleCrop>false</ScaleCrop>
  <Company>SPecialiST RePack</Company>
  <LinksUpToDate>false</LinksUpToDate>
  <CharactersWithSpaces>21887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Админ</cp:lastModifiedBy>
  <cp:revision>7</cp:revision>
  <dcterms:created xsi:type="dcterms:W3CDTF">2024-09-09T10:52:00Z</dcterms:created>
  <dcterms:modified xsi:type="dcterms:W3CDTF">2026-08-25T16:25:00Z</dcterms:modified>
</cp:coreProperties>
</file>